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79" w:rsidRPr="00190A57" w:rsidRDefault="00DD7079" w:rsidP="00DD7079">
      <w:pPr>
        <w:jc w:val="center"/>
        <w:rPr>
          <w:color w:val="auto"/>
          <w:sz w:val="32"/>
          <w:szCs w:val="32"/>
        </w:rPr>
      </w:pPr>
      <w:r w:rsidRPr="00190A57">
        <w:rPr>
          <w:color w:val="auto"/>
          <w:sz w:val="32"/>
          <w:szCs w:val="32"/>
        </w:rPr>
        <w:t>Мониторинг психологической безопасности образовательной среды</w:t>
      </w:r>
    </w:p>
    <w:p w:rsidR="00DD7079" w:rsidRPr="00190A57" w:rsidRDefault="00DD7079">
      <w:pPr>
        <w:rPr>
          <w:color w:val="auto"/>
          <w:sz w:val="32"/>
          <w:szCs w:val="32"/>
        </w:rPr>
      </w:pPr>
    </w:p>
    <w:p w:rsidR="003D240D" w:rsidRPr="00190A57" w:rsidRDefault="00DD7079">
      <w:pPr>
        <w:rPr>
          <w:color w:val="auto"/>
          <w:sz w:val="32"/>
          <w:szCs w:val="32"/>
        </w:rPr>
      </w:pPr>
      <w:r w:rsidRPr="00190A57">
        <w:rPr>
          <w:color w:val="auto"/>
          <w:sz w:val="32"/>
          <w:szCs w:val="32"/>
        </w:rPr>
        <w:t>Диагностическими показателями психологической безопасности образовательной среды выступают: индекс психологической безопасности; интегральный показатель отношения к среде; индекс удовлетворенности взаимодействием в образовательной среде. Для определения уровня безопасности и комфортности образовательной среды ежегодно проводится диагностика уровня школьной тревожности у учащихся 5–х классов. По результатам диагностики выявляется группа детей, нуждающихся в дополнительном внимании педагогов, с которыми в течение года проводятся социально-психологические тренинги и тренинги развития познавательных процессов. В конце года при повторной диагностике выявляется значительное снижение количества учащихся с высокой тревожностью по отдельным показателям. При изучении образовательной среды в гимназии проводится мониторинг уровня комфортности. По результатам диагностики определяется, насколько благоприятно складываются взаимодействия и взаимоотношения между педагогами и учащимися, с точки зрения самих учащихся. Определяется эмоциональное отношение учеников к школе. Во всех параллелях классов с 5-11кл. выявлено положительное отношение к педагогу (есть индивидуальные различия - по эмоциональному, гностическому или поведенческому компоненту). По всем трем показателям отмечен процент выше нормы.</w:t>
      </w:r>
      <w:r w:rsidRPr="00190A57">
        <w:rPr>
          <w:color w:val="auto"/>
          <w:sz w:val="32"/>
          <w:szCs w:val="32"/>
        </w:rPr>
        <w:br/>
      </w:r>
      <w:r w:rsidRPr="00190A57">
        <w:rPr>
          <w:color w:val="auto"/>
          <w:sz w:val="32"/>
          <w:szCs w:val="32"/>
        </w:rPr>
        <w:br/>
      </w:r>
    </w:p>
    <w:sectPr w:rsidR="003D240D" w:rsidRPr="00190A57" w:rsidSect="00DD707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40"/>
  <w:displayHorizontalDrawingGridEvery w:val="2"/>
  <w:characterSpacingControl w:val="doNotCompress"/>
  <w:compat/>
  <w:rsids>
    <w:rsidRoot w:val="00DD7079"/>
    <w:rsid w:val="00190A57"/>
    <w:rsid w:val="003D240D"/>
    <w:rsid w:val="00443541"/>
    <w:rsid w:val="00AD1386"/>
    <w:rsid w:val="00DD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0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Krokoz™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№2</dc:creator>
  <cp:lastModifiedBy>Гимназия №2</cp:lastModifiedBy>
  <cp:revision>3</cp:revision>
  <dcterms:created xsi:type="dcterms:W3CDTF">2017-12-24T19:08:00Z</dcterms:created>
  <dcterms:modified xsi:type="dcterms:W3CDTF">2017-12-24T19:16:00Z</dcterms:modified>
</cp:coreProperties>
</file>