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687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78"/>
      </w:tblGrid>
      <w:tr w:rsidR="00ED21BD" w:rsidRPr="00ED21BD" w:rsidTr="004C2A93">
        <w:tc>
          <w:tcPr>
            <w:tcW w:w="0" w:type="auto"/>
            <w:shd w:val="clear" w:color="auto" w:fill="FFFFFF"/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ED21BD" w:rsidRPr="00ED21BD" w:rsidRDefault="00ED21BD" w:rsidP="004C2A93">
            <w:pPr>
              <w:spacing w:after="107" w:line="183" w:lineRule="atLeast"/>
              <w:jc w:val="right"/>
              <w:rPr>
                <w:rFonts w:ascii="Arial" w:eastAsia="Times New Roman" w:hAnsi="Arial" w:cs="Arial"/>
                <w:color w:val="222222"/>
                <w:sz w:val="14"/>
                <w:szCs w:val="14"/>
                <w:lang w:eastAsia="ru-RU"/>
              </w:rPr>
            </w:pPr>
            <w:r w:rsidRPr="00ED21BD">
              <w:rPr>
                <w:rFonts w:ascii="Arial" w:eastAsia="Times New Roman" w:hAnsi="Arial" w:cs="Arial"/>
                <w:color w:val="222222"/>
                <w:sz w:val="14"/>
                <w:szCs w:val="14"/>
                <w:lang w:eastAsia="ru-RU"/>
              </w:rPr>
              <w:t>Приложение</w:t>
            </w:r>
            <w:r w:rsidRPr="00ED21BD">
              <w:rPr>
                <w:rFonts w:ascii="Arial" w:eastAsia="Times New Roman" w:hAnsi="Arial" w:cs="Arial"/>
                <w:color w:val="222222"/>
                <w:sz w:val="14"/>
                <w:szCs w:val="14"/>
                <w:lang w:eastAsia="ru-RU"/>
              </w:rPr>
              <w:br/>
              <w:t>УТВЕРЖДЕНО</w:t>
            </w:r>
            <w:r w:rsidRPr="00ED21BD">
              <w:rPr>
                <w:rFonts w:ascii="Arial" w:eastAsia="Times New Roman" w:hAnsi="Arial" w:cs="Arial"/>
                <w:color w:val="222222"/>
                <w:sz w:val="14"/>
                <w:szCs w:val="14"/>
                <w:lang w:eastAsia="ru-RU"/>
              </w:rPr>
              <w:br/>
              <w:t>приказом </w:t>
            </w:r>
            <w:r w:rsidR="004C2A93">
              <w:rPr>
                <w:rFonts w:ascii="Arial" w:eastAsia="Times New Roman" w:hAnsi="Arial" w:cs="Arial"/>
                <w:i/>
                <w:iCs/>
                <w:color w:val="222222"/>
                <w:sz w:val="14"/>
                <w:lang w:eastAsia="ru-RU"/>
              </w:rPr>
              <w:t>МБОУ «Дербентская гимназия №2</w:t>
            </w:r>
            <w:r w:rsidRPr="00ED21BD">
              <w:rPr>
                <w:rFonts w:ascii="Arial" w:eastAsia="Times New Roman" w:hAnsi="Arial" w:cs="Arial"/>
                <w:i/>
                <w:iCs/>
                <w:color w:val="222222"/>
                <w:sz w:val="14"/>
                <w:lang w:eastAsia="ru-RU"/>
              </w:rPr>
              <w:t>»</w:t>
            </w:r>
            <w:r w:rsidRPr="00ED21BD">
              <w:rPr>
                <w:rFonts w:ascii="Arial" w:eastAsia="Times New Roman" w:hAnsi="Arial" w:cs="Arial"/>
                <w:color w:val="222222"/>
                <w:sz w:val="14"/>
                <w:szCs w:val="14"/>
                <w:lang w:eastAsia="ru-RU"/>
              </w:rPr>
              <w:br/>
              <w:t>от </w:t>
            </w:r>
            <w:r w:rsidRPr="00ED21BD">
              <w:rPr>
                <w:rFonts w:ascii="Arial" w:eastAsia="Times New Roman" w:hAnsi="Arial" w:cs="Arial"/>
                <w:i/>
                <w:iCs/>
                <w:color w:val="222222"/>
                <w:sz w:val="14"/>
                <w:lang w:eastAsia="ru-RU"/>
              </w:rPr>
              <w:t>12.09.20</w:t>
            </w:r>
            <w:r w:rsidR="004C2A93">
              <w:rPr>
                <w:rFonts w:ascii="Arial" w:eastAsia="Times New Roman" w:hAnsi="Arial" w:cs="Arial"/>
                <w:i/>
                <w:iCs/>
                <w:color w:val="222222"/>
                <w:sz w:val="14"/>
                <w:lang w:eastAsia="ru-RU"/>
              </w:rPr>
              <w:t xml:space="preserve">20 г. </w:t>
            </w:r>
            <w:r w:rsidRPr="00ED21BD">
              <w:rPr>
                <w:rFonts w:ascii="Arial" w:eastAsia="Times New Roman" w:hAnsi="Arial" w:cs="Arial"/>
                <w:color w:val="222222"/>
                <w:sz w:val="14"/>
                <w:szCs w:val="14"/>
                <w:lang w:eastAsia="ru-RU"/>
              </w:rPr>
              <w:t>№ </w:t>
            </w:r>
            <w:r w:rsidRPr="00ED21BD">
              <w:rPr>
                <w:rFonts w:ascii="Arial" w:eastAsia="Times New Roman" w:hAnsi="Arial" w:cs="Arial"/>
                <w:i/>
                <w:iCs/>
                <w:color w:val="222222"/>
                <w:sz w:val="14"/>
                <w:lang w:eastAsia="ru-RU"/>
              </w:rPr>
              <w:t>82</w:t>
            </w:r>
          </w:p>
          <w:p w:rsidR="00ED21BD" w:rsidRPr="00ED21BD" w:rsidRDefault="00ED21BD" w:rsidP="004C2A93">
            <w:pPr>
              <w:spacing w:after="107" w:line="183" w:lineRule="atLeast"/>
              <w:jc w:val="center"/>
              <w:rPr>
                <w:rFonts w:ascii="Arial" w:eastAsia="Times New Roman" w:hAnsi="Arial" w:cs="Arial"/>
                <w:color w:val="222222"/>
                <w:sz w:val="14"/>
                <w:szCs w:val="14"/>
                <w:lang w:eastAsia="ru-RU"/>
              </w:rPr>
            </w:pPr>
            <w:r w:rsidRPr="00ED21BD">
              <w:rPr>
                <w:rFonts w:ascii="Arial" w:eastAsia="Times New Roman" w:hAnsi="Arial" w:cs="Arial"/>
                <w:b/>
                <w:bCs/>
                <w:color w:val="222222"/>
                <w:sz w:val="14"/>
                <w:lang w:eastAsia="ru-RU"/>
              </w:rPr>
              <w:t>План</w:t>
            </w:r>
            <w:r w:rsidRPr="00ED21BD">
              <w:rPr>
                <w:rFonts w:ascii="Arial" w:eastAsia="Times New Roman" w:hAnsi="Arial" w:cs="Arial"/>
                <w:color w:val="222222"/>
                <w:sz w:val="14"/>
                <w:szCs w:val="14"/>
                <w:lang w:eastAsia="ru-RU"/>
              </w:rPr>
              <w:br/>
            </w:r>
            <w:r w:rsidRPr="00ED21BD">
              <w:rPr>
                <w:rFonts w:ascii="Arial" w:eastAsia="Times New Roman" w:hAnsi="Arial" w:cs="Arial"/>
                <w:b/>
                <w:bCs/>
                <w:color w:val="222222"/>
                <w:sz w:val="14"/>
                <w:lang w:eastAsia="ru-RU"/>
              </w:rPr>
              <w:t>функционирования внутренней системы оценки</w:t>
            </w:r>
            <w:r w:rsidRPr="00ED21BD">
              <w:rPr>
                <w:rFonts w:ascii="Arial" w:eastAsia="Times New Roman" w:hAnsi="Arial" w:cs="Arial"/>
                <w:color w:val="222222"/>
                <w:sz w:val="14"/>
                <w:szCs w:val="14"/>
                <w:lang w:eastAsia="ru-RU"/>
              </w:rPr>
              <w:br/>
            </w:r>
            <w:r w:rsidRPr="00ED21BD">
              <w:rPr>
                <w:rFonts w:ascii="Arial" w:eastAsia="Times New Roman" w:hAnsi="Arial" w:cs="Arial"/>
                <w:b/>
                <w:bCs/>
                <w:color w:val="222222"/>
                <w:sz w:val="14"/>
                <w:lang w:eastAsia="ru-RU"/>
              </w:rPr>
              <w:t>качества образования (ВСОКО) на первое полугодие 20</w:t>
            </w:r>
            <w:r w:rsidR="004C2A93">
              <w:rPr>
                <w:rFonts w:ascii="Arial" w:eastAsia="Times New Roman" w:hAnsi="Arial" w:cs="Arial"/>
                <w:i/>
                <w:iCs/>
                <w:color w:val="222222"/>
                <w:sz w:val="14"/>
                <w:lang w:eastAsia="ru-RU"/>
              </w:rPr>
              <w:t>20</w:t>
            </w:r>
            <w:r w:rsidRPr="00ED21BD">
              <w:rPr>
                <w:rFonts w:ascii="Arial" w:eastAsia="Times New Roman" w:hAnsi="Arial" w:cs="Arial"/>
                <w:b/>
                <w:bCs/>
                <w:color w:val="222222"/>
                <w:sz w:val="14"/>
                <w:lang w:eastAsia="ru-RU"/>
              </w:rPr>
              <w:t>/</w:t>
            </w:r>
            <w:r w:rsidRPr="00ED21BD">
              <w:rPr>
                <w:rFonts w:ascii="Arial" w:eastAsia="Times New Roman" w:hAnsi="Arial" w:cs="Arial"/>
                <w:i/>
                <w:iCs/>
                <w:color w:val="222222"/>
                <w:sz w:val="14"/>
                <w:lang w:eastAsia="ru-RU"/>
              </w:rPr>
              <w:t>2</w:t>
            </w:r>
            <w:r w:rsidR="004C2A93">
              <w:rPr>
                <w:rFonts w:ascii="Arial" w:eastAsia="Times New Roman" w:hAnsi="Arial" w:cs="Arial"/>
                <w:i/>
                <w:iCs/>
                <w:color w:val="222222"/>
                <w:sz w:val="14"/>
                <w:lang w:eastAsia="ru-RU"/>
              </w:rPr>
              <w:t>1</w:t>
            </w:r>
            <w:r w:rsidRPr="00ED21BD">
              <w:rPr>
                <w:rFonts w:ascii="Arial" w:eastAsia="Times New Roman" w:hAnsi="Arial" w:cs="Arial"/>
                <w:b/>
                <w:bCs/>
                <w:color w:val="222222"/>
                <w:sz w:val="14"/>
                <w:lang w:eastAsia="ru-RU"/>
              </w:rPr>
              <w:t> учебного года</w:t>
            </w:r>
          </w:p>
          <w:tbl>
            <w:tblPr>
              <w:tblW w:w="5000" w:type="pct"/>
              <w:tblBorders>
                <w:top w:val="single" w:sz="4" w:space="0" w:color="222222"/>
                <w:left w:val="single" w:sz="4" w:space="0" w:color="222222"/>
                <w:bottom w:val="single" w:sz="4" w:space="0" w:color="222222"/>
                <w:right w:val="single" w:sz="4" w:space="0" w:color="222222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33"/>
              <w:gridCol w:w="2606"/>
              <w:gridCol w:w="754"/>
              <w:gridCol w:w="1767"/>
            </w:tblGrid>
            <w:tr w:rsidR="00ED21BD" w:rsidRPr="00ED21BD" w:rsidTr="004C2A93">
              <w:trPr>
                <w:tblHeader/>
              </w:trPr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b/>
                      <w:bCs/>
                      <w:sz w:val="14"/>
                      <w:lang w:eastAsia="ru-RU"/>
                    </w:rPr>
                    <w:t>Направления</w:t>
                  </w:r>
                  <w:r w:rsidRPr="00ED21BD"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b/>
                      <w:bCs/>
                      <w:sz w:val="14"/>
                      <w:lang w:eastAsia="ru-RU"/>
                    </w:rPr>
                    <w:t>деятельности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b/>
                      <w:bCs/>
                      <w:sz w:val="14"/>
                      <w:lang w:eastAsia="ru-RU"/>
                    </w:rPr>
                    <w:t>Содержание деятельности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b/>
                      <w:bCs/>
                      <w:sz w:val="14"/>
                      <w:lang w:eastAsia="ru-RU"/>
                    </w:rPr>
                    <w:t>Сроки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jc w:val="center"/>
                    <w:rPr>
                      <w:rFonts w:ascii="Arial" w:eastAsia="Times New Roman" w:hAnsi="Arial" w:cs="Arial"/>
                      <w:b/>
                      <w:bCs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b/>
                      <w:bCs/>
                      <w:sz w:val="14"/>
                      <w:lang w:eastAsia="ru-RU"/>
                    </w:rPr>
                    <w:t>Ответственный</w:t>
                  </w:r>
                </w:p>
              </w:tc>
            </w:tr>
            <w:tr w:rsidR="00ED21BD" w:rsidRPr="00ED21BD" w:rsidTr="004C2A93">
              <w:tc>
                <w:tcPr>
                  <w:tcW w:w="6760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vAlign w:val="center"/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b/>
                      <w:bCs/>
                      <w:sz w:val="14"/>
                      <w:lang w:eastAsia="ru-RU"/>
                    </w:rPr>
                    <w:t>СЕНТЯБРЬ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Обновление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локальных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нормативных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документов, которые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регламентируют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ВСОКО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Внести изменения в положения: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– о ВСОКО;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– формах, периодичности, порядке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текущего контроля успеваемости 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 xml:space="preserve">промежуточной </w:t>
                  </w:r>
                  <w:proofErr w:type="gramStart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аттестации</w:t>
                  </w:r>
                  <w:proofErr w:type="gramEnd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обучающихся в школе;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– индивидуальном учете результатов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освоения учениками образовательных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программ и поощрений обучающихся 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др.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1-я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Кураторство молодых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 вновь прибывших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специалистов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Разработать, утвердить и реализовать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программу наставничества молодых или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вновь прибывших специалистов.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Назначить кураторов молодых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специалистов, определить зону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ответственности при выполнении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обязанностей.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Разработать приказ об утверждении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кураторов молодых специалистов.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Составить план работы с молодыми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педагогами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1-я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объединений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Разработка плана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ключевых событий по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внедрению нового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предметного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содержания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Разработать план внедрения нового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предметного содержания по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обществознанию, географии, основам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безопасности жизнедеятельности,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физической культуре, а также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предметным областям «Искусство» 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«Технология».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Напомнить учителям о необходимости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использовать на уроках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информационно-коммуникационные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технологии и практико-ориентированные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задания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1-я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объединений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Обновление фонда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оценочных средств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Разработать оценочные средства.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Включить в фонд оценочных средств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задания, формирующие читательскую,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 xml:space="preserve">математическую, </w:t>
                  </w:r>
                  <w:proofErr w:type="spellStart"/>
                  <w:proofErr w:type="gramStart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естественно-научную</w:t>
                  </w:r>
                  <w:proofErr w:type="spellEnd"/>
                  <w:proofErr w:type="gramEnd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грамотность.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Включить в фонд оценочных средств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задания из новых демоверсий ФИПИ по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14 предметам для ОГЭ в 9-х классах.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Включить в содержание уроков задания,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аналогичные КИМ ОГЭ-20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20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1-я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Председатели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объединений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Анализ результатов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ВПР-20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19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Выявить темы, разделы, которые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учащиеся плохо усвоили.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Включить трудные задания ВПР-20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19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 в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рабочие программы.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Включить в содержание уроков задания,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аналогичные заданиям ВПР-20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19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 xml:space="preserve">Разработать листы контроля 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lastRenderedPageBreak/>
                    <w:t>качества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уроков, чтобы оценить, как учителя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включают в уроки задания из ВПР-20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19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lastRenderedPageBreak/>
                    <w:t>1-я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объединений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lastRenderedPageBreak/>
                    <w:t>Составление плана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контроля подготовки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учащихся 9-х классов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 ГИА с учетом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изменения КИМ для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ОГЭ-20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20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Разработать и утвердить план контроля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подготовки девятиклассников к ОГЭ.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Включить в план мероприятия по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подготовке выпускников 9-х классов к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ГИА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2-я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Ознакомление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молодых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специалистов с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документацией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</w:r>
                  <w:r w:rsidR="004C2A93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гимназии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Организовать помощь молодым и вновь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прибывшим учителям при заполнении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школьной документации (журналов,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личных дел учащихся)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2-я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Подготовка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материального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оснащения для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проведения оценки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качества общего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образования по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модели PISA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Проверить, имеется ли необходимое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количество компьютеров с выходом в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интернет для проведения тестирования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3-я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технический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специалист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Мероприятия по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внедрению нового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предметного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содержания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Разработать КИМ по ОБЖ для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проведения промежуточной аттестации.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Подготовить проверочные работы для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промежуточной аттестации по учебному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предмету «Физическая культура».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Разработать методические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рекомендации для учителей музыки,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изобразительного искусства с учетом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новой предметной концепции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«Искусство», чтобы включить в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планирование учебные и творческие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проекты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2–3-я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недели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объединений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Проверочные работы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по технологии по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модели НИКО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Подготовить и провести проверочные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работы по технологии в 5-х, 8-х классах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по технологии. Оценить готовность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учеников к участию в НИКО по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технологии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3-я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учителя технологии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Контроль готовности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учащихся к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исследованию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качества образования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по модели PISA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Проконтролировать умение учащихся 7-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</w:r>
                  <w:proofErr w:type="spellStart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х</w:t>
                  </w:r>
                  <w:proofErr w:type="spellEnd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, 8-х классов выполнять задания на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основе международных исследований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качества PISA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3-я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объединений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Составление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циклограммы или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плана контроля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подготовки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выпускников к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итоговому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собеседованию в 9-х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классах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Спланировать мероприятия по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подготовке 9-х классов к итоговому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собеседованию.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Разработать план/циклограмму контроля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подготовки выпускников к итоговому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собеседованию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3-я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методического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объединения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Методическая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помощь молодым 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вновь прибывшим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специалистам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Организовать открытые уроки для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молодых и вновь прибывших учителей,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чтобы научить анализировать учебное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занятие, применять современные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педагогические технологии, повысить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качество образовательных результатов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3-я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объединений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Стартовая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диагностика учащихся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5-х, 10-х классов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Провести стартовую диагностику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учащихся 5-х, 10-х классов, чтобы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определить готовность к обучению на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новом уровне общего образования.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Проанализировать результаты.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lastRenderedPageBreak/>
                    <w:t>Подготовить план работы с учащимися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«группы риска»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lastRenderedPageBreak/>
                    <w:t>3-я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объединений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lastRenderedPageBreak/>
                    <w:t>Стартовая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диагностическая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работа в 1-х классах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Провести стартовую диагностическую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работу в 1-х классах.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Выявить учеников с высоким, средним 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низким уровнем подготовки к обучению в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1-м классе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4-я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Педагог-психолог,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классные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руководители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Заседания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педагогов по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предметам, которые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входят в цикл ГИА-9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Провести заседания методических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объединений учителей.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 xml:space="preserve">Ознакомить </w:t>
                  </w:r>
                  <w:proofErr w:type="spellStart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педсостав</w:t>
                  </w:r>
                  <w:proofErr w:type="spellEnd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 xml:space="preserve"> с новыми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демоверсиями КИМ, спецификациями 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критериями ГИА-9.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Обратить внимание педагогов на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практико-ориентированную часть новых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демоверсий ОГЭ.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Составить протоколы заседаний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методических объединений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4-я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объединений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proofErr w:type="spellStart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Внутришкольный</w:t>
                  </w:r>
                  <w:proofErr w:type="spellEnd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рейтинг качества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образования по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модели PISA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 xml:space="preserve">Провести </w:t>
                  </w:r>
                  <w:proofErr w:type="spellStart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внутришкольный</w:t>
                  </w:r>
                  <w:proofErr w:type="spellEnd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 xml:space="preserve"> рейтинг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качества образования на основе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заданий международных исследований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PISA по естествознанию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4-я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методического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объединения</w:t>
                  </w:r>
                </w:p>
              </w:tc>
            </w:tr>
            <w:tr w:rsidR="00ED21BD" w:rsidRPr="00ED21BD" w:rsidTr="004C2A93">
              <w:tc>
                <w:tcPr>
                  <w:tcW w:w="6760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b/>
                      <w:bCs/>
                      <w:sz w:val="14"/>
                      <w:lang w:eastAsia="ru-RU"/>
                    </w:rPr>
                    <w:t>ОКТЯБРЬ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Открытые уроки по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биологии,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информатике, физике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Провести открытые уроки, чтобы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проконтролировать, как учителя химии,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биологии, информатики, физики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используют лабораторное 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</w:r>
                  <w:proofErr w:type="spellStart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мультимедийное</w:t>
                  </w:r>
                  <w:proofErr w:type="spellEnd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 xml:space="preserve"> оборудование для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решения практических заданий.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Проанализировать открытые уроки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1-я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объединений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proofErr w:type="spellStart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Внутришкольный</w:t>
                  </w:r>
                  <w:proofErr w:type="spellEnd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рейтинг качества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образования по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модели PISA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 xml:space="preserve">Провести </w:t>
                  </w:r>
                  <w:proofErr w:type="spellStart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внутришкольный</w:t>
                  </w:r>
                  <w:proofErr w:type="spellEnd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 xml:space="preserve"> рейтинг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качества образования на основе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заданий международных исследований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качества образования PISA по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формированию читательской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грамотности.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Учащиеся должны уметь: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– извлекать информацию из текста;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– интегрировать и интерпретировать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сообщение;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– формировать общее понимание текста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 оценивать его содержание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1-я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объединений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Подготовка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участников к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Всероссийской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олимпиаде по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финансовой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грамотности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Проконтролировать, как учителя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обществознания включают в уроки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задания по финансовой грамотности.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Зарегистрировать участников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Всероссийской олимпиады по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 xml:space="preserve">финансовой грамотности на сайте </w:t>
                  </w:r>
                  <w:proofErr w:type="spellStart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fin</w:t>
                  </w:r>
                  <w:proofErr w:type="spellEnd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-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</w:r>
                  <w:proofErr w:type="spellStart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olimp.ru</w:t>
                  </w:r>
                  <w:proofErr w:type="spellEnd"/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1-я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Учителя технологии,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технический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специалист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Подготовка школы к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проведению НИКО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Организовать условия проведения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НИКО по технологии в 5-х, 8-х классах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1-я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методического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объединения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Контроль содержания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уроков в 5-х и 10-х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классах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Проконтролировать, как учител</w:t>
                  </w:r>
                  <w:proofErr w:type="gramStart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я-</w:t>
                  </w:r>
                  <w:proofErr w:type="gramEnd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предметники включают в уроки в 5-х 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10-х классах задания из стартовой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диагностики, с которыми не справилось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большинство учеников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1-я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объединений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Контроль работы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молодых и вновь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lastRenderedPageBreak/>
                    <w:t>прибывших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специалистов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107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lastRenderedPageBreak/>
                    <w:t>Помочь молодым и вновь прибывшим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специалистам подготовить открытые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lastRenderedPageBreak/>
                    <w:t>уроки.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Проверить работу кураторов.</w:t>
                  </w:r>
                </w:p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107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Посетить уроки и проконтролировать,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как педагоги используют современные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средства обучения и педагогические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технологии для повышения мотивации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учащихся.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Проконтролировать, как молодые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специалисты разбирают сложные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задания ВПР, готовят выпускников к ГИА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 оценке качества образования по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модели PISA.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Провести анализ открытых уроков.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Составить план мероприятий, которые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помогут улучшить качество уроков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lastRenderedPageBreak/>
                    <w:t>1–2-я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недели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lastRenderedPageBreak/>
                    <w:t>председатели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объединений,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кураторы молодых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педагогов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lastRenderedPageBreak/>
                    <w:t>Контроль ведения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уроков 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образовательных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результатов в 7–8-х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классах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Проконтролировать, как на уроках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обществознания учитель включает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задания на анализ событий 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составление сообщений с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использованием личного социального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опыта.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Проконтролировать на уроках биологии,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географии, химии, физики практические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умения учащихся использовать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лабораторное оборудование, измерять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показания, работать с различными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видами информации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1–2-я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недели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объединений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Составление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</w:r>
                  <w:proofErr w:type="spellStart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внутришкольного</w:t>
                  </w:r>
                  <w:proofErr w:type="spellEnd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рейтинга качества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образования по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модели PISA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 xml:space="preserve">Провести </w:t>
                  </w:r>
                  <w:proofErr w:type="spellStart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внутришкольный</w:t>
                  </w:r>
                  <w:proofErr w:type="spellEnd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 xml:space="preserve"> рейтинг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качества образования на основе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заданий международных исследований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качества PISA по математике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2-я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методического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объединения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Организация ранней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профессиональной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ориентации учащихся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107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Организовать участие учащихся в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системе Всероссийских открытых уроков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портала «</w:t>
                  </w:r>
                  <w:proofErr w:type="spellStart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Проектория</w:t>
                  </w:r>
                  <w:proofErr w:type="spellEnd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» по ранней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профессиональной ориентации.</w:t>
                  </w:r>
                </w:p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107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Проконтролировать, как учителя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технологии помогают школьникам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подготовить проекты по результатам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открытых уроков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2-я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учителя технологии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Контроль подготовки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выпускников к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итоговому сочинению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 итоговому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изложению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Составить план контроля подготовки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выпускников к итоговому сочинению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(изложению) в 11-х классах и к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итоговому собеседованию в 9-х классах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2-я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объединений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Подготовка к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всероссийскому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исследованию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качества образования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по модели PISA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Проконтролировать, как учителя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 xml:space="preserve">включают в уроки </w:t>
                  </w:r>
                  <w:proofErr w:type="spellStart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онлайн-задания</w:t>
                  </w:r>
                  <w:proofErr w:type="spellEnd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 xml:space="preserve"> с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сайта Федерального института оценки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 xml:space="preserve">качества образования (ФИОКО </w:t>
                  </w:r>
                  <w:proofErr w:type="spellStart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fioco.ru</w:t>
                  </w:r>
                  <w:proofErr w:type="spellEnd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)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для подготовки учащихся к участию в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оценке качества образования на основе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международных исследований качества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образования PISA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3-я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объединений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Организация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родительских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собраний по итогам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стартовой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диагностики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Провести родительские собрания в 5-х,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10-х классах, чтобы ознакомить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родителей с результатами стартовой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диагностики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3-я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Классные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руководители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Контроль подготовки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lastRenderedPageBreak/>
                    <w:t>учеников к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Всероссийской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олимпиаде по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финансовой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грамотности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lastRenderedPageBreak/>
                    <w:t>Организовать открытые уроки по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lastRenderedPageBreak/>
                    <w:t>финансовой грамотности.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Проанализировать уровень готовности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учеников к олимпиаде по финансовой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грамотности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lastRenderedPageBreak/>
                    <w:t>3-я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lastRenderedPageBreak/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lastRenderedPageBreak/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lastRenderedPageBreak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методического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объединения,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учителя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обществознания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lastRenderedPageBreak/>
                    <w:t>Подготовка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выпускников к ГИА-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20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20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Разработать памятки для учеников 9-х,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 xml:space="preserve">11-х классов </w:t>
                  </w:r>
                  <w:proofErr w:type="gramStart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по</w:t>
                  </w:r>
                  <w:proofErr w:type="gramEnd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 xml:space="preserve"> </w:t>
                  </w:r>
                  <w:proofErr w:type="gramStart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новым</w:t>
                  </w:r>
                  <w:proofErr w:type="gramEnd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 xml:space="preserve"> или обновленным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КИМ, чтобы учителя проконтролировали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подготовку к ГИА, а ученики повторили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сложные темы.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Включить задания из демоверсий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перспективных моделей ОГЭ-20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20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 в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проверочные работы за I четверть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3-я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Председатели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объединений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Контроль включения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краеведческого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компонента в уроки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истории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Проконтролировать на уроках истории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знания учащихся по истории своего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края, умение работать с картой,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составлять небольшое сообщение на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историческую тему.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Провести мастер-класс по изучению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географии родного края на уроках 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внеурочных занятиях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3–4-я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недели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методического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объединения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Общероссийский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контроль качества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образования по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модели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международных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исследований PISA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Принять участие во всероссийском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исследовании качества образования по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модели международных исследований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PISA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4-я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технический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специалист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Формирование 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проведение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проверочных работ за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I четверть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Включить задания из ВПР прошлых лет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 проверочные работы за I четверть.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Включить в проверочные работы за I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четверть новое предметное содержание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по обществознанию, географии, основам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безопасности жизнедеятельности,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физической культуре, а также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предметным областям «Искусство»,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«Технология».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Провести проверочные работы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4-я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учител</w:t>
                  </w:r>
                  <w:proofErr w:type="gramStart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я-</w:t>
                  </w:r>
                  <w:proofErr w:type="gramEnd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предметники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Проведение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проверочных работ за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I четверть в 5-х, 10-х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классах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Провести проверочные работы за I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четверть с использованием заданий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стартовой диагностики в 5-х, 10-х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классах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5-я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объединений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Анализ результатов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выполнения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тестирования по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модели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международных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исследований PISA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Провести заседания школьных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методических объединений, чтобы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проанализировать результаты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выполнения тестирования по контролю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качества образования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5-я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объединений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Контроль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успеваемости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выпускников 9-х и 11-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</w:r>
                  <w:proofErr w:type="spellStart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х</w:t>
                  </w:r>
                  <w:proofErr w:type="spellEnd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 xml:space="preserve"> классов,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претендующих на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аттестат с отличием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Проконтролировать успеваемость в I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четверти выпускников 9-х классов –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претендентов на получение аттестата с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отличием.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Проконтролировать образовательные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результаты выпускников 11-х классов,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претендующих на получение аттестата с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отличием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5-я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объединений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Анализ итогов I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четверти,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планирование работы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во II четверти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Провести заседания методических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объединений, чтобы проанализировать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выполнение проверочных работ,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 xml:space="preserve">разработать план повышения 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lastRenderedPageBreak/>
                    <w:t>качества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образовательных результатов учащихся,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которые не справились с заданиями.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Включить трудные задания в уроки II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четверти.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Спланировать работу со школьниками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«группы риска»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lastRenderedPageBreak/>
                    <w:t>5-я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объединений</w:t>
                  </w:r>
                </w:p>
              </w:tc>
            </w:tr>
            <w:tr w:rsidR="00ED21BD" w:rsidRPr="00ED21BD" w:rsidTr="004C2A93">
              <w:tc>
                <w:tcPr>
                  <w:tcW w:w="6760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b/>
                      <w:bCs/>
                      <w:sz w:val="14"/>
                      <w:lang w:eastAsia="ru-RU"/>
                    </w:rPr>
                    <w:lastRenderedPageBreak/>
                    <w:t>НОЯБРЬ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Организация 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проведение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родительских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собраний 9-х и 11-х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классов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Провести родительские собрания в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выпускных классах, чтобы ознакомить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родителей с результатами подготовки к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ГИА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2-я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объединений,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классные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руководители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Проведение заочного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этапа Всероссийской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олимпиады по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финансовой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грамотности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Организовать проведение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дистанционного тестирования в рамках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Всероссийской олимпиады по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финансовой грамотности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2-я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Председатель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методического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объединения,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учителя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обществознания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Анализ результатов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стартовой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диагностики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Провести заседания методических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объединений по результатам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выполнения трудных заданий стартовой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диагностической работы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2-я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объединений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Посещение уроков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математики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Проконтролировать, как учителя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математики включают в уроки типовые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задания ВПР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2-я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Проведение и анализ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пробного итогового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сочинения в 11-х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классах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Провести пробное итоговое сочинение в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11-х классах, чтобы ознакомить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выпускников с процедурой проведения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итогового сочинения.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Выявить учащихся с низкими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образовательными результатами.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Составить индивидуальные траектории,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чтобы повысить образовательные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результаты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3-я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методического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объединения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Проведение мастер-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класса для учителей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изобразительного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искусства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Провести мастер-класс для учителей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изобразительного искусства по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использованию компьютерных программ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(графический редактор, мастер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презентаций) для создания новых видов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изобразительной деятельности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3-я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Председатель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методического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объединения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Посещение уроков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русского языка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Проконтролировать, как учителя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русского языка включают в уроки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типовые задания ВПР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3-я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методического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объединения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Организация участия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школьников в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федеральном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образовательном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проекте «</w:t>
                  </w:r>
                  <w:proofErr w:type="spellStart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Навигатум</w:t>
                  </w:r>
                  <w:proofErr w:type="spellEnd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»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Организовать участие в мероприятиях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профессионального и личностного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самоопределения федерального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образовательного проекта «</w:t>
                  </w:r>
                  <w:proofErr w:type="spellStart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Навигатум</w:t>
                  </w:r>
                  <w:proofErr w:type="spellEnd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»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по ранней профессиональной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ориентации.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Проконтролировать, как учитель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технологии помогает ученикам освоить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</w:r>
                  <w:proofErr w:type="spellStart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мультимедийную</w:t>
                  </w:r>
                  <w:proofErr w:type="spellEnd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 xml:space="preserve"> среду для выполнения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заданий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4-я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учителя технологии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Контроль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lastRenderedPageBreak/>
                    <w:t>успеваемости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выпускников на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уроках русского языка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lastRenderedPageBreak/>
                    <w:t xml:space="preserve">Проконтролировать на уроках 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lastRenderedPageBreak/>
                    <w:t>русского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языка в 11-х классах, как учащиеся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строят рассуждения, приводят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аргументы для подтверждения своей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позиции, привлекают литературные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источники для выстраивания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умозаключений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lastRenderedPageBreak/>
                    <w:t>4-я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lastRenderedPageBreak/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lastRenderedPageBreak/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lastRenderedPageBreak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методического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объединения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lastRenderedPageBreak/>
                    <w:t>Посещение уроков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биологии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Проконтролировать, как учителя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биологии включают в уроки типовые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задания ВПР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4-я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Контроль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успеваемости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выпускников на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уроках истории 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географии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Проконтролировать, как на уроках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истории, географии выпускники умеют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работать с картой, планом, схемой,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умеют сравнивать различные источники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информации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5-я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объединений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Посещение уроков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физики и химии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Проконтролировать, как учителя физики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 химии включают в уроки типовые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задания ВПР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5-я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Подготовка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школьников к сдаче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нормативов ГТО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Подготовить мотивированных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школьников к сдаче нормативов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 xml:space="preserve">Всероссийского </w:t>
                  </w:r>
                  <w:proofErr w:type="spellStart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физкультурн</w:t>
                  </w:r>
                  <w:proofErr w:type="gramStart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о</w:t>
                  </w:r>
                  <w:proofErr w:type="spellEnd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-</w:t>
                  </w:r>
                  <w:proofErr w:type="gramEnd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спортивного комплекса «Готов к труду 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обороне» (ГТО).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Собрать у учащихся медицинские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документы о допуске к выполнению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нормативов ГТО.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Проконтролировать, как учителя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физической культуры включают в уроки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задания комплекса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5-я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учителя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физкультуры</w:t>
                  </w:r>
                </w:p>
              </w:tc>
            </w:tr>
            <w:tr w:rsidR="00ED21BD" w:rsidRPr="00ED21BD" w:rsidTr="004C2A93">
              <w:tc>
                <w:tcPr>
                  <w:tcW w:w="6760" w:type="dxa"/>
                  <w:gridSpan w:val="4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jc w:val="center"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b/>
                      <w:bCs/>
                      <w:sz w:val="14"/>
                      <w:lang w:eastAsia="ru-RU"/>
                    </w:rPr>
                    <w:t>ДЕКАБРЬ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Проведение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итогового сочинения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 11-х классах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Провести итоговое сочинение в 11-х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классах.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Проконтролировать, что все выпускники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11-х классов по итогам сочинения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допущены к ЕГЭ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1-я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Организация 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проведение единого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урока по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безопасности в сети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интернет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Провести единый урок по безопасности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 сети интернет по новой предметной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концепции преподавания технологии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1-я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учителя технологии,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информатики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Посещение уроков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обществознания,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истории и географии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Проконтролировать, как учителя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обществознания, истории и географии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включают в уроки типовые задания ВПР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1-я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объединений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Контроль работы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молодых и вновь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прибывших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специалистов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Проконтролировать, как молодые 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вновь прибывшие учителя используют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на уроках технологии, повышающие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качество образовательных результатов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2-я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объединений,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кураторы молодых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педагогов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Контроль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успеваемости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выпускников на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уроках истории 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обществознания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Проконтролировать, как на уроках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обществознания, истории учащиеся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подбирают факты для аргументации,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составляют последовательный рассказ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 историческом событии, явлении на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основе ключевых слов, работают с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картами и историческими источниками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2-я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методического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объединения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Организация 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проведение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диагностических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lastRenderedPageBreak/>
                    <w:t>работ по предметам,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выносимым на ГИА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lastRenderedPageBreak/>
                    <w:t>Провести диагностические работы в 9-х,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 xml:space="preserve">11-х классах по предметам, 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lastRenderedPageBreak/>
                    <w:t>выносимым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на ГИА.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Проконтролировать успеваемость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учеников «группы риска» и результаты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претендентов на аттестаты с отличием 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медали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lastRenderedPageBreak/>
                    <w:t>3-я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классные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lastRenderedPageBreak/>
                    <w:t>руководители,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объединений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lastRenderedPageBreak/>
                    <w:t>Подготовка 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проведение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проверочных работ за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первое полугодие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учебного года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Включить в проверочные работы за II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четверть новое предметное содержание.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Провести проверочные работы за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первое полугодие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4-я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учител</w:t>
                  </w:r>
                  <w:proofErr w:type="gramStart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я-</w:t>
                  </w:r>
                  <w:proofErr w:type="gramEnd"/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предметники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Педсовет «Качество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подготовки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выпускников к ГИА-9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и ГИА-11»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Провести педсовет «Качество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подготовки выпускников 9-х и 11-х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классов к ГИА». Проконтролировать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образовательные результаты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претендентов на аттестаты с отличием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4-я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</w:t>
                  </w:r>
                </w:p>
              </w:tc>
            </w:tr>
            <w:tr w:rsidR="00ED21BD" w:rsidRPr="00ED21BD" w:rsidTr="004C2A93">
              <w:tc>
                <w:tcPr>
                  <w:tcW w:w="1633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Анализ результатов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ВПР в 8-х классах</w:t>
                  </w:r>
                </w:p>
              </w:tc>
              <w:tc>
                <w:tcPr>
                  <w:tcW w:w="2606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Провести заседания методических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объединений по результатам ВПР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учащихся 8-х классов.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Включить в планирование уроков на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второе полугодие темы, которые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вызвали затруднения при выполнении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проверочных работ</w:t>
                  </w:r>
                </w:p>
              </w:tc>
              <w:tc>
                <w:tcPr>
                  <w:tcW w:w="754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4-я</w:t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szCs w:val="14"/>
                      <w:shd w:val="clear" w:color="auto" w:fill="FFFFCC"/>
                      <w:lang w:eastAsia="ru-RU"/>
                    </w:rPr>
                    <w:br/>
                  </w:r>
                  <w:r w:rsidRPr="00ED21BD">
                    <w:rPr>
                      <w:rFonts w:ascii="Arial" w:eastAsia="Times New Roman" w:hAnsi="Arial" w:cs="Arial"/>
                      <w:i/>
                      <w:iCs/>
                      <w:sz w:val="14"/>
                      <w:lang w:eastAsia="ru-RU"/>
                    </w:rPr>
                    <w:t>неделя</w:t>
                  </w:r>
                </w:p>
              </w:tc>
              <w:tc>
                <w:tcPr>
                  <w:tcW w:w="1767" w:type="dxa"/>
                  <w:tcBorders>
                    <w:top w:val="single" w:sz="4" w:space="0" w:color="222222"/>
                    <w:left w:val="single" w:sz="4" w:space="0" w:color="222222"/>
                    <w:bottom w:val="single" w:sz="4" w:space="0" w:color="222222"/>
                    <w:right w:val="single" w:sz="4" w:space="0" w:color="222222"/>
                  </w:tcBorders>
                  <w:tcMar>
                    <w:top w:w="54" w:type="dxa"/>
                    <w:left w:w="54" w:type="dxa"/>
                    <w:bottom w:w="54" w:type="dxa"/>
                    <w:right w:w="54" w:type="dxa"/>
                  </w:tcMar>
                  <w:hideMark/>
                </w:tcPr>
                <w:p w:rsidR="00ED21BD" w:rsidRPr="00ED21BD" w:rsidRDefault="00ED21BD" w:rsidP="004C2A93">
                  <w:pPr>
                    <w:framePr w:hSpace="180" w:wrap="around" w:vAnchor="text" w:hAnchor="text" w:y="1"/>
                    <w:spacing w:after="0" w:line="183" w:lineRule="atLeast"/>
                    <w:suppressOverlap/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</w:pP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t>Заместитель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директора по УВР,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председатели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методических</w:t>
                  </w:r>
                  <w:r w:rsidRPr="00ED21BD">
                    <w:rPr>
                      <w:rFonts w:ascii="Arial" w:eastAsia="Times New Roman" w:hAnsi="Arial" w:cs="Arial"/>
                      <w:sz w:val="14"/>
                      <w:szCs w:val="14"/>
                      <w:lang w:eastAsia="ru-RU"/>
                    </w:rPr>
                    <w:br/>
                    <w:t>объединений</w:t>
                  </w:r>
                </w:p>
              </w:tc>
            </w:tr>
          </w:tbl>
          <w:p w:rsidR="00ED21BD" w:rsidRPr="00ED21BD" w:rsidRDefault="00ED21BD" w:rsidP="004C2A93">
            <w:pPr>
              <w:spacing w:after="0" w:line="183" w:lineRule="atLeast"/>
              <w:rPr>
                <w:rFonts w:ascii="Arial" w:eastAsia="Times New Roman" w:hAnsi="Arial" w:cs="Arial"/>
                <w:color w:val="222222"/>
                <w:sz w:val="14"/>
                <w:szCs w:val="14"/>
                <w:lang w:eastAsia="ru-RU"/>
              </w:rPr>
            </w:pPr>
          </w:p>
        </w:tc>
      </w:tr>
    </w:tbl>
    <w:p w:rsidR="00FF31E3" w:rsidRDefault="004C2A93">
      <w:r>
        <w:lastRenderedPageBreak/>
        <w:br w:type="textWrapping" w:clear="all"/>
      </w:r>
    </w:p>
    <w:sectPr w:rsidR="00FF31E3" w:rsidSect="00FF31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D21BD"/>
    <w:rsid w:val="004C2A93"/>
    <w:rsid w:val="0050393B"/>
    <w:rsid w:val="00ED21BD"/>
    <w:rsid w:val="00FF3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ED21BD"/>
  </w:style>
  <w:style w:type="character" w:styleId="a4">
    <w:name w:val="Strong"/>
    <w:basedOn w:val="a0"/>
    <w:uiPriority w:val="22"/>
    <w:qFormat/>
    <w:rsid w:val="00ED21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73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96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2990</Words>
  <Characters>17045</Characters>
  <Application>Microsoft Office Word</Application>
  <DocSecurity>0</DocSecurity>
  <Lines>142</Lines>
  <Paragraphs>39</Paragraphs>
  <ScaleCrop>false</ScaleCrop>
  <Company>Krokoz™</Company>
  <LinksUpToDate>false</LinksUpToDate>
  <CharactersWithSpaces>19996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2020-05-31T12:50:00Z</dcterms:created>
  <dcterms:modified xsi:type="dcterms:W3CDTF">2020-07-19T17:52:00Z</dcterms:modified>
</cp:coreProperties>
</file>