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BA" w:rsidRPr="001125BA" w:rsidRDefault="001125BA" w:rsidP="001125BA">
      <w:pPr>
        <w:spacing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Ислам против террора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b/>
          <w:bCs/>
          <w:sz w:val="28"/>
          <w:szCs w:val="28"/>
          <w:lang w:eastAsia="ru-RU"/>
        </w:rPr>
        <w:t>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b/>
          <w:bCs/>
          <w:sz w:val="28"/>
          <w:szCs w:val="28"/>
          <w:lang w:eastAsia="ru-RU"/>
        </w:rPr>
        <w:t>Магди-хаджи Мутаилов - первый заместитель председателя Духовного управления мусульман Дагестана,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b/>
          <w:bCs/>
          <w:sz w:val="28"/>
          <w:szCs w:val="28"/>
          <w:lang w:eastAsia="ru-RU"/>
        </w:rPr>
        <w:t>Максуд Садиков – ректор Института теологии и международных отношений  </w:t>
      </w:r>
    </w:p>
    <w:p w:rsidR="001125BA" w:rsidRPr="001125BA" w:rsidRDefault="001125BA" w:rsidP="001125BA">
      <w:pPr>
        <w:shd w:val="clear" w:color="auto" w:fill="FFFFFF"/>
        <w:spacing w:before="150" w:after="0" w:line="240" w:lineRule="auto"/>
        <w:jc w:val="center"/>
        <w:rPr>
          <w:rFonts w:ascii="Times New Roman" w:eastAsia="Times New Roman" w:hAnsi="Times New Roman" w:cs="Times New Roman"/>
          <w:sz w:val="28"/>
          <w:szCs w:val="28"/>
          <w:lang w:eastAsia="ru-RU"/>
        </w:rPr>
      </w:pPr>
      <w:r w:rsidRPr="001125BA">
        <w:rPr>
          <w:rFonts w:ascii="Times New Roman" w:eastAsia="Times New Roman" w:hAnsi="Times New Roman" w:cs="Times New Roman"/>
          <w:b/>
          <w:bCs/>
          <w:sz w:val="28"/>
          <w:szCs w:val="28"/>
          <w:lang w:eastAsia="ru-RU"/>
        </w:rPr>
        <w:t>Ислам против террора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разоблачающей исходные идейные посылки радикалов, не только не уменьшается, но и возрастает с каждым днем.</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В ноябре 2004 года было распространено и получило широкий резонанс «Амманское послание”, написанное от имени королевского двора Иордании, короля Абдаллы II </w:t>
      </w:r>
      <w:r w:rsidRPr="001125BA">
        <w:rPr>
          <w:rFonts w:ascii="Times New Roman" w:eastAsia="Times New Roman" w:hAnsi="Times New Roman" w:cs="Times New Roman"/>
          <w:sz w:val="28"/>
          <w:szCs w:val="28"/>
          <w:lang w:eastAsia="ru-RU"/>
        </w:rPr>
        <w:lastRenderedPageBreak/>
        <w:t>Бен Аль-Хусейна, являющегося потомком пророка Мухаммада, и поддержанное мусульманскими лидерами всего мира.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распутства.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 «Амманском послании» осуждаются все формы террора  и подчеркивается, что «сопротивление угнетению и восстановление справедливости может быть законным, только при использовании законных методов. 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безнравственных методов, в том числе разрушение зданий, мародерство и насилие …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Идеи «Амманского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w:t>
      </w:r>
      <w:r w:rsidRPr="001125BA">
        <w:rPr>
          <w:rFonts w:ascii="Times New Roman" w:eastAsia="Times New Roman" w:hAnsi="Times New Roman" w:cs="Times New Roman"/>
          <w:sz w:val="28"/>
          <w:szCs w:val="28"/>
          <w:lang w:eastAsia="ru-RU"/>
        </w:rPr>
        <w:lastRenderedPageBreak/>
        <w:t>выводили бы мусульман за пределы установленных Шариатом правил и принципов вероучения».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необходимым осудить «вдохновителей и спонсоров терроризма, использующих ситуацию для осуществления собственных политических и экономических целей».</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Президент России Д.Медведев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Убежден,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радикализировать, противопоставить всему остальному миру, разрушая тем самым не только межконфессиональный мир, но и внутреннее единство исламского мира.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«мунафиков»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«шахидов»-смертников, экстремисты пытаются «оправдывать» положениями Корана и Сунны.                          Наиболее часто апологеты террора ссылаются на аяты Корана: «О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w:t>
      </w:r>
      <w:r w:rsidRPr="001125BA">
        <w:rPr>
          <w:rFonts w:ascii="Times New Roman" w:eastAsia="Times New Roman" w:hAnsi="Times New Roman" w:cs="Times New Roman"/>
          <w:sz w:val="28"/>
          <w:szCs w:val="28"/>
          <w:lang w:eastAsia="ru-RU"/>
        </w:rPr>
        <w:lastRenderedPageBreak/>
        <w:t>Убивайте многобожников, где бы вы их ни застали...» (сура «Покаяние», 5), «О Пророк!  Борись с неверными и лицемерами и будь беспощаден к ним. …" (сура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Например, мусульманская правовая мысль  толкует вышеуказанные  аяты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«Если же они остановят [войну], то и вы [остановите] ... ведь Аллах – прощающий, милосердный!» (смысл: Сура «Корова», 2:192).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«И сражайтесь на пути Аллаха с теми, кто сражается с вами, но не преступайте [пределов], – поистине, Аллах не любит преступающих!» (смысл: Сура «Корова», 2:190).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Но Аллах запрещает вам брать в друзья тех, которые сражались с вами против вашей веры и изгнали вас из ваших жилищ и помогали вашему изгнанию...» (смысл: Сура «Испытуемая», 60: 8-9)</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Коран четко определяет отношение мусульманина к немусульманину: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(с.а.с)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w:t>
      </w:r>
      <w:r w:rsidRPr="001125BA">
        <w:rPr>
          <w:rFonts w:ascii="Times New Roman" w:eastAsia="Times New Roman" w:hAnsi="Times New Roman" w:cs="Times New Roman"/>
          <w:sz w:val="28"/>
          <w:szCs w:val="28"/>
          <w:lang w:eastAsia="ru-RU"/>
        </w:rPr>
        <w:lastRenderedPageBreak/>
        <w:t>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немусульманам, о чем прямо говорится в Коране: "Призывай на путь Господа мудростью и добрым увещеванием и веди спор с многобожниками наилучшим способом" (смысл: Сура «Пчелы», 125).</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 Коране недвусмысленно говорится о предпочтении мира перед войной с неверными: "Если неверующие склонны к миру, то и ты, Мухаммад, склоняйся к миру"(смысл: Сура «Добыча», 61).</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 (смысл: Сура «Корова»; 205)</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«Тот, кто убьет живую душу не за душу, и не за нечесть на земле, тот как бы всех людей погубит. А кто оживит ее [не допустив ее убийства], тот как бы оживит всех людей ...» (смысл: Сура «Трапеза», 32)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w:t>
      </w:r>
      <w:r w:rsidRPr="001125BA">
        <w:rPr>
          <w:rFonts w:ascii="Times New Roman" w:eastAsia="Times New Roman" w:hAnsi="Times New Roman" w:cs="Times New Roman"/>
          <w:sz w:val="28"/>
          <w:szCs w:val="28"/>
          <w:lang w:eastAsia="ru-RU"/>
        </w:rPr>
        <w:lastRenderedPageBreak/>
        <w:t>неверующим, взрываются среди них, то это — явное самоубийство, - считают исламские ученые. Кто бы ни совершил самоубийство, он рассматривается шариатом вечно пребывающим в огне, как это упоминается в достоверном хадисе Пророка Мухаммада (с.а.с), переданном аль-Бухари и Муслимом: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Самоубийство, равно как и убийство других людей, в корне противоречит Исламу. Всевышний Аллах открыто запретил самоубийство «…И не убивайте самих себя…» (смысл: Сура «Женщины», 29).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«...Ешьте и пейте из удела, дарованного Аллахом! И не творите зла на земле, распространяя нечестие». (смысл: Сура «Корова», 60). Тех же, кто не повинуются повелению Аллаха и встали на путь отрицания Божественной Воли, Коран называет «следующими по стопам сатаны».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«…Ведь Аллах не сопутствует делам тех, которые творят бесчестие» (смысл: Сура «Йунус»; 81)</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w:t>
      </w:r>
      <w:r w:rsidRPr="001125BA">
        <w:rPr>
          <w:rFonts w:ascii="Times New Roman" w:eastAsia="Times New Roman" w:hAnsi="Times New Roman" w:cs="Times New Roman"/>
          <w:sz w:val="28"/>
          <w:szCs w:val="28"/>
          <w:lang w:eastAsia="ru-RU"/>
        </w:rPr>
        <w:lastRenderedPageBreak/>
        <w:t>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благое”. Знайте же, они, истинно, распространяющие нечестие, но не разумеют они этого» (смысл: Сура «Корова»,  11-12).Ислам запрещает распространение нечестия на земле и проклинает тех, кто преступает повеления Аллаха: «А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 Сура «Гром», 25) </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1125BA">
        <w:rPr>
          <w:rFonts w:ascii="Times New Roman" w:eastAsia="Times New Roman" w:hAnsi="Times New Roman" w:cs="Times New Roman"/>
          <w:sz w:val="28"/>
          <w:szCs w:val="28"/>
          <w:lang w:eastAsia="ru-RU"/>
        </w:rPr>
        <w:br/>
        <w:t>Существует достоверный хадис, переданный Усамой ибн Зайдом:</w:t>
      </w:r>
      <w:r w:rsidRPr="001125BA">
        <w:rPr>
          <w:rFonts w:ascii="Times New Roman" w:eastAsia="Times New Roman" w:hAnsi="Times New Roman" w:cs="Times New Roman"/>
          <w:sz w:val="28"/>
          <w:szCs w:val="28"/>
          <w:lang w:eastAsia="ru-RU"/>
        </w:rPr>
        <w:br/>
        <w:t>«Кто сказал: «Нет бога, кроме Аллаха» - вошел в Ислам, и его кровь, и его имущество неприкосновенны». Даже если человек произнес эти слова из страха перед смертью, то его отчет перед Аллахом, а остальные должны судить по фактам.</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r w:rsidRPr="001125BA">
        <w:rPr>
          <w:rFonts w:ascii="Times New Roman" w:eastAsia="Times New Roman" w:hAnsi="Times New Roman" w:cs="Times New Roman"/>
          <w:sz w:val="28"/>
          <w:szCs w:val="28"/>
          <w:lang w:eastAsia="ru-RU"/>
        </w:rPr>
        <w:br/>
        <w:t>Все подозрения, которые высказывают экстремисты, опровергаются ясными текстами Корана и Сунны.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Поистине, ведь уже ясно различима истина от заблуждения…» (смысл: Сура «Корова», 256)Аллах обращается к Своему посланнику </w:t>
      </w:r>
      <w:r w:rsidRPr="001125BA">
        <w:rPr>
          <w:rFonts w:ascii="Times New Roman" w:eastAsia="Times New Roman" w:hAnsi="Times New Roman" w:cs="Times New Roman"/>
          <w:sz w:val="28"/>
          <w:szCs w:val="28"/>
          <w:lang w:eastAsia="ru-RU"/>
        </w:rPr>
        <w:lastRenderedPageBreak/>
        <w:t>Мухаммаду (с.а.с): «Теперь ты напоминай, ведь ты – только увещеватель напоминающий! Ты не можешь принудить их …» (смысл: Сура «Покрывающее»,  21-22)</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Радикализм ни в коем виде не соответствует образу мысли и нравственным законам жизни мусульманина.Отличительная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так:«…Они, которые жертвуют [милостыню] и в радости и в горе, сдерживают свой гнев и прощают людям [причиненное зло]. Поистине, Аллах любит творящих добро!» (смысл: Сура «Семейство Имрана», 3:134).</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Харуну:</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«Идите оба к Фир'ауну, ибо он вершит беззаконие. Говорите с ним мягко, быть может, он одумается или устрашится [Господа]. (смысл: Сура «Та Ха», 43-44)</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w:t>
      </w:r>
      <w:r w:rsidRPr="001125BA">
        <w:rPr>
          <w:rFonts w:ascii="Times New Roman" w:eastAsia="Times New Roman" w:hAnsi="Times New Roman" w:cs="Times New Roman"/>
          <w:sz w:val="28"/>
          <w:szCs w:val="28"/>
          <w:lang w:eastAsia="ru-RU"/>
        </w:rPr>
        <w:lastRenderedPageBreak/>
        <w:t>ненавистью. Один из аятов, описывающий поведение Пророка Мухаммада (с.а.с) гласит:</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«По милости Аллаха ты относился к ним с мягкостью; а если бы ты был грубым, с жестоким сердцем, то они бы рассеялись, уйдя от тебя…» (смысл: Сура «Семейство Имрана», 159)</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Нет и не может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повелел:</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«Мы лучше знаем, что они говорят, и ты – не принудитель над ними. Увещевай же    Кораном тех, кто боится Моей угрозы» (смысл: Сура «Каф»,45)</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путь!»(смысл: Сура «Пчелы»,125)</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Использованные источники: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1) «Амманское послание»  (ноябрь 2004 г., Амман (Иордания) короля Иордании Абдаллы II Бен Аль-Хусейна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2) Итоговый документ Международной мусульманской конференции «Истинный Ислам и его роль в современном обществе» (4-6 июля 2005 г., Амман (Иордания)</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3) Послание Всемирного саммита религиозных лидеров (3-5 июля 2006 г., Москва)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4) Резолюция международной конференции «Ислам победит терроризм» (4 июля 2008 г., Москва)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lastRenderedPageBreak/>
        <w:t>5) Харун Яхъя.  Ислам проклинает террор. – Астана, 2002.</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6) Фетвы:</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Шейха Юсуфа аль-Кардави  «Каков взгляд Ислама на насилие и агрессию»,</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Генерального муфтия Королевства Саудовская Аравия, Президента Комитета главных ученых и Центра знания, исследования и фетв, Абду-ль-Азиза ибн Абдулла ибн Мухаммад Аль Аш-Шейха,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Шейха Ибн 'Усаймина,</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Шейх Ибн Джибрин</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7) Статьи: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Сюкияйнен Л.Р. Ислам и терроризм: союзники или противники?</w:t>
      </w:r>
    </w:p>
    <w:p w:rsidR="001125BA" w:rsidRPr="001125BA" w:rsidRDefault="001125BA" w:rsidP="001125BA">
      <w:pPr>
        <w:shd w:val="clear" w:color="auto" w:fill="FFFFFF"/>
        <w:spacing w:before="150" w:after="0" w:line="240" w:lineRule="auto"/>
        <w:rPr>
          <w:rFonts w:ascii="Times New Roman" w:eastAsia="Times New Roman" w:hAnsi="Times New Roman" w:cs="Times New Roman"/>
          <w:sz w:val="28"/>
          <w:szCs w:val="28"/>
          <w:lang w:eastAsia="ru-RU"/>
        </w:rPr>
      </w:pPr>
      <w:r w:rsidRPr="001125BA">
        <w:rPr>
          <w:rFonts w:ascii="Times New Roman" w:eastAsia="Times New Roman" w:hAnsi="Times New Roman" w:cs="Times New Roman"/>
          <w:sz w:val="28"/>
          <w:szCs w:val="28"/>
          <w:lang w:eastAsia="ru-RU"/>
        </w:rPr>
        <w:t>- Гайнутдин Р. Ислам победит терроризм</w:t>
      </w:r>
    </w:p>
    <w:p w:rsidR="003B4747" w:rsidRPr="001125BA" w:rsidRDefault="001125BA">
      <w:pPr>
        <w:rPr>
          <w:rFonts w:ascii="Times New Roman" w:hAnsi="Times New Roman" w:cs="Times New Roman"/>
          <w:sz w:val="28"/>
          <w:szCs w:val="28"/>
        </w:rPr>
      </w:pPr>
    </w:p>
    <w:sectPr w:rsidR="003B4747" w:rsidRPr="001125BA" w:rsidSect="001125B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1125BA"/>
    <w:rsid w:val="001125BA"/>
    <w:rsid w:val="00224DD0"/>
    <w:rsid w:val="003305BE"/>
    <w:rsid w:val="006B3E62"/>
    <w:rsid w:val="00A42C70"/>
    <w:rsid w:val="00B26036"/>
    <w:rsid w:val="00E33735"/>
    <w:rsid w:val="00EE0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5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2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25BA"/>
    <w:rPr>
      <w:b/>
      <w:bCs/>
    </w:rPr>
  </w:style>
</w:styles>
</file>

<file path=word/webSettings.xml><?xml version="1.0" encoding="utf-8"?>
<w:webSettings xmlns:r="http://schemas.openxmlformats.org/officeDocument/2006/relationships" xmlns:w="http://schemas.openxmlformats.org/wordprocessingml/2006/main">
  <w:divs>
    <w:div w:id="174753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4214</Words>
  <Characters>24022</Characters>
  <Application>Microsoft Office Word</Application>
  <DocSecurity>0</DocSecurity>
  <Lines>200</Lines>
  <Paragraphs>56</Paragraphs>
  <ScaleCrop>false</ScaleCrop>
  <Company>Krokoz™</Company>
  <LinksUpToDate>false</LinksUpToDate>
  <CharactersWithSpaces>28180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2020-09-29T06:26:00Z</dcterms:created>
  <dcterms:modified xsi:type="dcterms:W3CDTF">2020-09-29T06:26:00Z</dcterms:modified>
</cp:coreProperties>
</file>